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C2B" w:rsidRPr="00896C2B" w:rsidRDefault="00896C2B" w:rsidP="00896C2B">
      <w:pPr>
        <w:widowControl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Приложение 5</w:t>
      </w:r>
    </w:p>
    <w:p w:rsidR="00896C2B" w:rsidRPr="00896C2B" w:rsidRDefault="00896C2B" w:rsidP="00896C2B">
      <w:pPr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896C2B">
        <w:rPr>
          <w:rFonts w:ascii="Times New Roman" w:eastAsia="Times New Roman" w:hAnsi="Times New Roman" w:cs="Times New Roman"/>
          <w:color w:val="auto"/>
          <w:lang w:bidi="ar-SA"/>
        </w:rPr>
        <w:t>к Порядку разработки, реализации и оценки</w:t>
      </w:r>
    </w:p>
    <w:p w:rsidR="00896C2B" w:rsidRPr="00896C2B" w:rsidRDefault="00896C2B" w:rsidP="00896C2B">
      <w:pPr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896C2B">
        <w:rPr>
          <w:rFonts w:ascii="Times New Roman" w:eastAsia="Times New Roman" w:hAnsi="Times New Roman" w:cs="Times New Roman"/>
          <w:color w:val="auto"/>
          <w:lang w:bidi="ar-SA"/>
        </w:rPr>
        <w:t>эффективности муниципальных программ</w:t>
      </w:r>
    </w:p>
    <w:p w:rsidR="00896C2B" w:rsidRPr="00896C2B" w:rsidRDefault="00500E42" w:rsidP="00896C2B">
      <w:pPr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Каширского </w:t>
      </w:r>
      <w:r w:rsidR="00896C2B" w:rsidRPr="00896C2B">
        <w:rPr>
          <w:rFonts w:ascii="Times New Roman" w:eastAsia="Times New Roman" w:hAnsi="Times New Roman" w:cs="Times New Roman"/>
          <w:color w:val="auto"/>
          <w:lang w:bidi="ar-SA"/>
        </w:rPr>
        <w:t>муниципального района</w:t>
      </w:r>
    </w:p>
    <w:p w:rsidR="00896C2B" w:rsidRPr="00896C2B" w:rsidRDefault="00896C2B" w:rsidP="00896C2B">
      <w:pPr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896C2B">
        <w:rPr>
          <w:rFonts w:ascii="Times New Roman" w:eastAsia="Times New Roman" w:hAnsi="Times New Roman" w:cs="Times New Roman"/>
          <w:color w:val="auto"/>
          <w:lang w:bidi="ar-SA"/>
        </w:rPr>
        <w:t xml:space="preserve"> Воронежской области</w:t>
      </w:r>
    </w:p>
    <w:p w:rsidR="00AD0B46" w:rsidRPr="00896C2B" w:rsidRDefault="00B9754D">
      <w:pPr>
        <w:pStyle w:val="1"/>
        <w:tabs>
          <w:tab w:val="left" w:leader="underscore" w:pos="6283"/>
        </w:tabs>
        <w:rPr>
          <w:sz w:val="20"/>
          <w:szCs w:val="20"/>
        </w:rPr>
      </w:pPr>
      <w:r w:rsidRPr="00896C2B">
        <w:rPr>
          <w:sz w:val="20"/>
          <w:szCs w:val="20"/>
        </w:rPr>
        <w:t>Сведения о фина</w:t>
      </w:r>
      <w:r w:rsidR="00500E42">
        <w:rPr>
          <w:sz w:val="20"/>
          <w:szCs w:val="20"/>
        </w:rPr>
        <w:t>нс</w:t>
      </w:r>
      <w:bookmarkStart w:id="0" w:name="_GoBack"/>
      <w:bookmarkEnd w:id="0"/>
      <w:r w:rsidRPr="00896C2B">
        <w:rPr>
          <w:sz w:val="20"/>
          <w:szCs w:val="20"/>
        </w:rPr>
        <w:t>ировании реализации мероприятий (результатов) структурных элементов муниципальной программы ""</w:t>
      </w:r>
      <w:r w:rsidRPr="00896C2B">
        <w:rPr>
          <w:sz w:val="20"/>
          <w:szCs w:val="20"/>
        </w:rPr>
        <w:br/>
        <w:t>по состоянию на 20</w:t>
      </w:r>
      <w:r w:rsidRPr="00896C2B">
        <w:rPr>
          <w:sz w:val="20"/>
          <w:szCs w:val="20"/>
        </w:rPr>
        <w:tab/>
        <w:t>г.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8"/>
        <w:gridCol w:w="2530"/>
        <w:gridCol w:w="778"/>
        <w:gridCol w:w="706"/>
        <w:gridCol w:w="696"/>
        <w:gridCol w:w="1027"/>
        <w:gridCol w:w="720"/>
        <w:gridCol w:w="715"/>
        <w:gridCol w:w="797"/>
        <w:gridCol w:w="638"/>
        <w:gridCol w:w="758"/>
        <w:gridCol w:w="763"/>
        <w:gridCol w:w="677"/>
        <w:gridCol w:w="720"/>
        <w:gridCol w:w="782"/>
        <w:gridCol w:w="1022"/>
      </w:tblGrid>
      <w:tr w:rsidR="00AD0B46" w:rsidRPr="00896C2B">
        <w:trPr>
          <w:trHeight w:hRule="exact" w:val="322"/>
          <w:jc w:val="center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№ п/п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Наименование структурного элемента / мероприятия (результата)</w:t>
            </w:r>
          </w:p>
        </w:tc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Значение мероприятия (результата)</w:t>
            </w:r>
            <w:r w:rsidRPr="00896C2B">
              <w:rPr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759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Бюджетные ассигнования на реализацию муниципальной программы, тыс. руб.</w:t>
            </w:r>
          </w:p>
        </w:tc>
      </w:tr>
      <w:tr w:rsidR="00AD0B46" w:rsidRPr="00896C2B">
        <w:trPr>
          <w:trHeight w:hRule="exact" w:val="638"/>
          <w:jc w:val="center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План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Факт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Уровень достижения планового значения мероприятия (результата) (%)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Предусмотрено законом (решением) о бюджете МО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Предусмотрено бюджетной росписью</w:t>
            </w: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Кассовое исполнение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Уровень освоения бюджетных ассигнований, %</w:t>
            </w:r>
            <w:r w:rsidRPr="00896C2B">
              <w:rPr>
                <w:sz w:val="20"/>
                <w:szCs w:val="20"/>
                <w:vertAlign w:val="superscript"/>
              </w:rPr>
              <w:footnoteReference w:id="2"/>
            </w:r>
          </w:p>
        </w:tc>
      </w:tr>
      <w:tr w:rsidR="00AD0B46" w:rsidRPr="00896C2B">
        <w:trPr>
          <w:trHeight w:hRule="exact" w:val="197"/>
          <w:jc w:val="center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всего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в том числе: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всего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в том числе: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всего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ind w:firstLine="400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в том числе:</w:t>
            </w:r>
          </w:p>
        </w:tc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</w:tr>
      <w:tr w:rsidR="00AD0B46" w:rsidRPr="00896C2B">
        <w:trPr>
          <w:trHeight w:hRule="exact" w:val="542"/>
          <w:jc w:val="center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63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B9754D">
            <w:pPr>
              <w:pStyle w:val="a7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</w:tr>
      <w:tr w:rsidR="00AD0B46" w:rsidRPr="00896C2B">
        <w:trPr>
          <w:trHeight w:hRule="exact" w:val="187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7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10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11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14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15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16</w:t>
            </w:r>
          </w:p>
        </w:tc>
      </w:tr>
      <w:tr w:rsidR="00AD0B46" w:rsidRPr="00896C2B">
        <w:trPr>
          <w:trHeight w:hRule="exact" w:val="192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rPr>
                <w:sz w:val="20"/>
                <w:szCs w:val="20"/>
              </w:rPr>
            </w:pPr>
            <w:r w:rsidRPr="00896C2B">
              <w:rPr>
                <w:b/>
                <w:bCs/>
                <w:sz w:val="20"/>
                <w:szCs w:val="20"/>
              </w:rPr>
              <w:t>Всего по муниципальной программе: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ind w:firstLine="300"/>
              <w:rPr>
                <w:sz w:val="20"/>
                <w:szCs w:val="20"/>
              </w:rPr>
            </w:pPr>
            <w:r w:rsidRPr="00896C2B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ind w:firstLine="300"/>
              <w:rPr>
                <w:sz w:val="20"/>
                <w:szCs w:val="20"/>
              </w:rPr>
            </w:pPr>
            <w:r w:rsidRPr="00896C2B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</w:tr>
      <w:tr w:rsidR="00AD0B46" w:rsidRPr="00896C2B">
        <w:trPr>
          <w:trHeight w:hRule="exact" w:val="187"/>
          <w:jc w:val="center"/>
        </w:trPr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в том числе: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</w:tr>
      <w:tr w:rsidR="00AD0B46" w:rsidRPr="00896C2B">
        <w:trPr>
          <w:trHeight w:hRule="exact" w:val="216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Структурный элемент «Наименование»</w:t>
            </w:r>
            <w:r w:rsidRPr="00896C2B">
              <w:rPr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х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ind w:firstLine="300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х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ind w:firstLine="300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х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</w:tr>
      <w:tr w:rsidR="00AD0B46" w:rsidRPr="00896C2B">
        <w:trPr>
          <w:trHeight w:hRule="exact" w:val="413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D0B46" w:rsidRPr="00896C2B" w:rsidRDefault="00B9754D">
            <w:pPr>
              <w:pStyle w:val="a7"/>
              <w:jc w:val="center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B9754D">
            <w:pPr>
              <w:pStyle w:val="a7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Мероприятие (результат) «Наименование»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</w:tr>
      <w:tr w:rsidR="00AD0B46" w:rsidRPr="00896C2B">
        <w:trPr>
          <w:trHeight w:hRule="exact" w:val="422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B9754D">
            <w:pPr>
              <w:pStyle w:val="a7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Мероприятие (результат) «Наименование»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</w:tr>
      <w:tr w:rsidR="00AD0B46" w:rsidRPr="00896C2B">
        <w:trPr>
          <w:trHeight w:hRule="exact" w:val="197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0B46" w:rsidRPr="00896C2B" w:rsidRDefault="00B9754D">
            <w:pPr>
              <w:pStyle w:val="a7"/>
              <w:rPr>
                <w:sz w:val="20"/>
                <w:szCs w:val="20"/>
              </w:rPr>
            </w:pPr>
            <w:r w:rsidRPr="00896C2B">
              <w:rPr>
                <w:sz w:val="20"/>
                <w:szCs w:val="20"/>
              </w:rPr>
              <w:t>и т.д.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46" w:rsidRPr="00896C2B" w:rsidRDefault="00AD0B46">
            <w:pPr>
              <w:rPr>
                <w:sz w:val="20"/>
                <w:szCs w:val="20"/>
              </w:rPr>
            </w:pPr>
          </w:p>
        </w:tc>
      </w:tr>
    </w:tbl>
    <w:p w:rsidR="00B9754D" w:rsidRPr="00896C2B" w:rsidRDefault="00B9754D">
      <w:pPr>
        <w:rPr>
          <w:sz w:val="20"/>
          <w:szCs w:val="20"/>
        </w:rPr>
      </w:pPr>
    </w:p>
    <w:sectPr w:rsidR="00B9754D" w:rsidRPr="00896C2B">
      <w:pgSz w:w="16840" w:h="11900" w:orient="landscape"/>
      <w:pgMar w:top="1141" w:right="2713" w:bottom="1141" w:left="27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54D" w:rsidRDefault="00B9754D">
      <w:r>
        <w:separator/>
      </w:r>
    </w:p>
  </w:endnote>
  <w:endnote w:type="continuationSeparator" w:id="0">
    <w:p w:rsidR="00B9754D" w:rsidRDefault="00B97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54D" w:rsidRDefault="00B9754D">
      <w:r>
        <w:separator/>
      </w:r>
    </w:p>
  </w:footnote>
  <w:footnote w:type="continuationSeparator" w:id="0">
    <w:p w:rsidR="00B9754D" w:rsidRDefault="00B9754D">
      <w:r>
        <w:continuationSeparator/>
      </w:r>
    </w:p>
  </w:footnote>
  <w:footnote w:id="1">
    <w:p w:rsidR="00AD0B46" w:rsidRDefault="00B9754D">
      <w:pPr>
        <w:pStyle w:val="a4"/>
      </w:pPr>
      <w:r>
        <w:rPr>
          <w:vertAlign w:val="superscript"/>
        </w:rPr>
        <w:footnoteRef/>
      </w:r>
      <w:r>
        <w:t>Значение мероприятия (результата) на текущий финансовый год.</w:t>
      </w:r>
    </w:p>
  </w:footnote>
  <w:footnote w:id="2">
    <w:p w:rsidR="00AD0B46" w:rsidRDefault="00B9754D">
      <w:pPr>
        <w:pStyle w:val="a4"/>
        <w:jc w:val="both"/>
      </w:pPr>
      <w:r>
        <w:rPr>
          <w:vertAlign w:val="superscript"/>
        </w:rPr>
        <w:footnoteRef/>
      </w:r>
      <w:r>
        <w:t>Уровень освоения бюджетных ассигнований рассчитывается как отношение объема кассового исполнения к бюджетной росписи, умноженное на 100.</w:t>
      </w:r>
    </w:p>
  </w:footnote>
  <w:footnote w:id="3">
    <w:p w:rsidR="00AD0B46" w:rsidRDefault="00B9754D">
      <w:pPr>
        <w:pStyle w:val="a4"/>
        <w:tabs>
          <w:tab w:val="left" w:pos="2016"/>
        </w:tabs>
        <w:ind w:left="200" w:hanging="200"/>
      </w:pPr>
      <w:r>
        <w:rPr>
          <w:vertAlign w:val="superscript"/>
        </w:rPr>
        <w:footnoteRef/>
      </w:r>
      <w:r>
        <w:t xml:space="preserve"> Данные приводятся в разрезе структурных элементов муниципальной программы (муниципальный проект / комплекс процессных мероприятий) и его наименование в следующей последовательности: Муниципальный проект "</w:t>
      </w:r>
      <w:r>
        <w:tab/>
        <w:t>";</w:t>
      </w:r>
    </w:p>
    <w:p w:rsidR="00AD0B46" w:rsidRDefault="00B9754D">
      <w:pPr>
        <w:pStyle w:val="a4"/>
        <w:tabs>
          <w:tab w:val="left" w:pos="2758"/>
        </w:tabs>
        <w:ind w:firstLine="200"/>
      </w:pPr>
      <w:r>
        <w:t>Комплекс процессных мероприятий "</w:t>
      </w:r>
      <w:r>
        <w:tab/>
        <w:t>".</w:t>
      </w:r>
    </w:p>
    <w:p w:rsidR="00AD0B46" w:rsidRDefault="00B9754D">
      <w:pPr>
        <w:pStyle w:val="a4"/>
        <w:jc w:val="both"/>
      </w:pPr>
      <w:r>
        <w:t>Наименование структурного элемента приводится в соответствии со структурой муниципальной программы, приведенной в паспорте муниципальной программы.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D0B46"/>
    <w:rsid w:val="00500E42"/>
    <w:rsid w:val="00896C2B"/>
    <w:rsid w:val="00AD0B46"/>
    <w:rsid w:val="00B9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0EB96"/>
  <w15:docId w15:val="{80E5C89F-61FE-4FC3-8E10-AE70ABACE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a4">
    <w:name w:val="Сноска"/>
    <w:basedOn w:val="a"/>
    <w:link w:val="a3"/>
    <w:rPr>
      <w:rFonts w:ascii="Times New Roman" w:eastAsia="Times New Roman" w:hAnsi="Times New Roman" w:cs="Times New Roman"/>
      <w:sz w:val="14"/>
      <w:szCs w:val="14"/>
    </w:rPr>
  </w:style>
  <w:style w:type="paragraph" w:customStyle="1" w:styleId="20">
    <w:name w:val="Основной текст (2)"/>
    <w:basedOn w:val="a"/>
    <w:link w:val="2"/>
    <w:pPr>
      <w:spacing w:after="200"/>
      <w:ind w:left="99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Основной текст1"/>
    <w:basedOn w:val="a"/>
    <w:link w:val="a5"/>
    <w:pPr>
      <w:spacing w:after="340"/>
      <w:jc w:val="center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a7">
    <w:name w:val="Другое"/>
    <w:basedOn w:val="a"/>
    <w:link w:val="a6"/>
    <w:rPr>
      <w:rFonts w:ascii="Times New Roman" w:eastAsia="Times New Roman" w:hAnsi="Times New Roman" w:cs="Times New Roman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 Юлия Николаевна</dc:creator>
  <cp:keywords/>
  <cp:lastModifiedBy>СУХОМЛИНОВА Ирина Викторовна</cp:lastModifiedBy>
  <cp:revision>3</cp:revision>
  <dcterms:created xsi:type="dcterms:W3CDTF">2025-08-07T13:54:00Z</dcterms:created>
  <dcterms:modified xsi:type="dcterms:W3CDTF">2025-09-05T06:13:00Z</dcterms:modified>
</cp:coreProperties>
</file>